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CF97" w14:textId="77777777" w:rsidR="00B154FE" w:rsidRDefault="00000000">
      <w:pPr>
        <w:pStyle w:val="3"/>
        <w:widowControl/>
        <w:shd w:val="clear" w:color="auto" w:fill="FFFFFF"/>
        <w:spacing w:before="480" w:beforeAutospacing="0" w:after="240" w:afterAutospacing="0" w:line="450" w:lineRule="atLeast"/>
        <w:rPr>
          <w:rFonts w:ascii="Segoe UI" w:eastAsia="Segoe UI" w:hAnsi="Segoe UI" w:cs="Segoe UI" w:hint="default"/>
          <w:color w:val="0F1115"/>
          <w:sz w:val="30"/>
          <w:szCs w:val="30"/>
        </w:rPr>
      </w:pPr>
      <w:r>
        <w:rPr>
          <w:rFonts w:ascii="Segoe UI" w:eastAsia="Segoe UI" w:hAnsi="Segoe UI" w:cs="Segoe UI" w:hint="default"/>
          <w:color w:val="0F1115"/>
          <w:sz w:val="30"/>
          <w:szCs w:val="30"/>
          <w:shd w:val="clear" w:color="auto" w:fill="FFFFFF"/>
        </w:rPr>
        <w:t>附件：项目服务要求</w:t>
      </w:r>
    </w:p>
    <w:p w14:paraId="67CB940B" w14:textId="77777777" w:rsidR="00B154FE" w:rsidRDefault="00000000">
      <w:pPr>
        <w:pStyle w:val="4"/>
        <w:widowControl/>
        <w:shd w:val="clear" w:color="auto" w:fill="FFFFFF"/>
        <w:spacing w:beforeAutospacing="0" w:afterAutospacing="0" w:line="360" w:lineRule="auto"/>
        <w:ind w:firstLineChars="200" w:firstLine="482"/>
        <w:rPr>
          <w:rFonts w:cs="宋体"/>
          <w:color w:val="0F1115"/>
        </w:rPr>
      </w:pPr>
      <w:r>
        <w:rPr>
          <w:rFonts w:cs="宋体"/>
          <w:color w:val="0F1115"/>
          <w:shd w:val="clear" w:color="auto" w:fill="FFFFFF"/>
        </w:rPr>
        <w:t>一、项目服务内容</w:t>
      </w:r>
    </w:p>
    <w:p w14:paraId="4B6D263B" w14:textId="2D54FA48"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乙方（成交服务单位）需严格遵照《温室气体自愿减排交易管理办法（试行）》《温室气体自愿减排项目审定与减排量核查实施规则》及《温室气体自愿减排项目方法学 红树林营造（CCER-14-002-V01）》等国家现行规范、标准及相关管理规定，对甲方（海南省林业科学研究院）提交的海南红树林营造CCER碳汇项目进行独立、公正的第三方审定。具体工作内容包括但不限于：</w:t>
      </w:r>
    </w:p>
    <w:p w14:paraId="44B2C017" w14:textId="77777777" w:rsidR="00B154FE" w:rsidRDefault="00000000">
      <w:pPr>
        <w:pStyle w:val="3"/>
        <w:widowControl/>
        <w:shd w:val="clear" w:color="auto" w:fill="FFFFFF"/>
        <w:spacing w:beforeAutospacing="0" w:afterAutospacing="0" w:line="360" w:lineRule="auto"/>
        <w:ind w:firstLineChars="200" w:firstLine="482"/>
        <w:jc w:val="both"/>
        <w:rPr>
          <w:rFonts w:cs="宋体"/>
          <w:color w:val="0F1115"/>
          <w:sz w:val="24"/>
          <w:szCs w:val="24"/>
        </w:rPr>
      </w:pPr>
      <w:r>
        <w:rPr>
          <w:rFonts w:cs="宋体"/>
          <w:color w:val="0F1115"/>
          <w:sz w:val="24"/>
          <w:szCs w:val="24"/>
          <w:shd w:val="clear" w:color="auto" w:fill="FFFFFF"/>
        </w:rPr>
        <w:t>（一）文件评审</w:t>
      </w:r>
    </w:p>
    <w:p w14:paraId="1F1F74FE"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开展现场评审前，完成委托审定项目的文件评审，初步判断项目设计的合理性，明确现场评审的重点。文件评审包括以下内容：</w:t>
      </w:r>
    </w:p>
    <w:p w14:paraId="59635F68"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1.评审项目基本情况以及合规情况；</w:t>
      </w:r>
    </w:p>
    <w:p w14:paraId="38381645"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2.评审项目是否符合《温室气体自愿减排交易管理办法（试行）》规定的申请登记条件；</w:t>
      </w:r>
    </w:p>
    <w:p w14:paraId="05E48F66"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3.评审项目设计文件信息与证据文件的一致性；</w:t>
      </w:r>
    </w:p>
    <w:p w14:paraId="4F9DBD19"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4.评审项目设计文件中数据和信息的可靠性；</w:t>
      </w:r>
    </w:p>
    <w:p w14:paraId="044701B7"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5.其他支撑现场评审工作的必要内容。</w:t>
      </w:r>
    </w:p>
    <w:p w14:paraId="522FD0FF" w14:textId="77777777" w:rsidR="00B154FE" w:rsidRDefault="00000000">
      <w:pPr>
        <w:pStyle w:val="3"/>
        <w:widowControl/>
        <w:shd w:val="clear" w:color="auto" w:fill="FFFFFF"/>
        <w:spacing w:beforeAutospacing="0" w:afterAutospacing="0" w:line="360" w:lineRule="auto"/>
        <w:ind w:firstLineChars="200" w:firstLine="482"/>
        <w:jc w:val="both"/>
        <w:rPr>
          <w:rFonts w:cs="宋体"/>
          <w:color w:val="0F1115"/>
          <w:sz w:val="24"/>
          <w:szCs w:val="24"/>
        </w:rPr>
      </w:pPr>
      <w:r>
        <w:rPr>
          <w:rFonts w:cs="宋体"/>
          <w:color w:val="0F1115"/>
          <w:sz w:val="24"/>
          <w:szCs w:val="24"/>
          <w:shd w:val="clear" w:color="auto" w:fill="FFFFFF"/>
        </w:rPr>
        <w:t>（二）现场评审</w:t>
      </w:r>
    </w:p>
    <w:p w14:paraId="58F55535"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根据文件评审结果制定现场评审计划，对项目基本要求、项目类型和领域、项目描述、方法学选择、方法学应用、开工日期、计入期及寿命期限、环境影响和可持续发展等内容进行审定。现场评审包括以下方式：</w:t>
      </w:r>
    </w:p>
    <w:p w14:paraId="6A9130DE"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1.与项目运营人员、地方主管部门、相关群众等进行访谈，了解项目设计和实施情况，对受访人员提供的信息进行交叉校核，确保没有遗漏相关信息；</w:t>
      </w:r>
    </w:p>
    <w:p w14:paraId="150E6125"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2.现场查看并查阅相关文件，确认项目描述以及有关信息的真实性、完整性、准确性；</w:t>
      </w:r>
    </w:p>
    <w:p w14:paraId="385F70A4"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3.根据红树林营造方法学和相关规定，检查减排量计算的合理性；</w:t>
      </w:r>
    </w:p>
    <w:p w14:paraId="4639F8EB"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t>4.查看相关设施、系统和设备，评估监测计划的合理性和可操作性。</w:t>
      </w:r>
    </w:p>
    <w:p w14:paraId="55E0CEA8" w14:textId="77777777" w:rsidR="00B154FE" w:rsidRDefault="00000000">
      <w:pPr>
        <w:pStyle w:val="3"/>
        <w:widowControl/>
        <w:shd w:val="clear" w:color="auto" w:fill="FFFFFF"/>
        <w:spacing w:beforeAutospacing="0" w:afterAutospacing="0" w:line="360" w:lineRule="auto"/>
        <w:ind w:firstLineChars="200" w:firstLine="482"/>
        <w:jc w:val="both"/>
        <w:rPr>
          <w:rFonts w:cs="宋体"/>
          <w:color w:val="0F1115"/>
          <w:sz w:val="24"/>
          <w:szCs w:val="24"/>
        </w:rPr>
      </w:pPr>
      <w:r>
        <w:rPr>
          <w:rFonts w:cs="宋体"/>
          <w:color w:val="0F1115"/>
          <w:sz w:val="24"/>
          <w:szCs w:val="24"/>
          <w:shd w:val="clear" w:color="auto" w:fill="FFFFFF"/>
        </w:rPr>
        <w:t>（三）编写审定报告</w:t>
      </w:r>
    </w:p>
    <w:p w14:paraId="230EE94F" w14:textId="77777777" w:rsidR="00B154FE" w:rsidRDefault="00000000">
      <w:pPr>
        <w:pStyle w:val="a3"/>
        <w:widowControl/>
        <w:shd w:val="clear" w:color="auto" w:fill="FFFFFF"/>
        <w:spacing w:line="360" w:lineRule="auto"/>
        <w:ind w:firstLineChars="200" w:firstLine="480"/>
        <w:rPr>
          <w:rFonts w:ascii="宋体" w:eastAsia="宋体" w:hAnsi="宋体" w:cs="宋体" w:hint="eastAsia"/>
          <w:color w:val="0F1115"/>
        </w:rPr>
      </w:pPr>
      <w:r>
        <w:rPr>
          <w:rFonts w:ascii="宋体" w:eastAsia="宋体" w:hAnsi="宋体" w:cs="宋体" w:hint="eastAsia"/>
          <w:color w:val="0F1115"/>
          <w:shd w:val="clear" w:color="auto" w:fill="FFFFFF"/>
        </w:rPr>
        <w:lastRenderedPageBreak/>
        <w:t>完成文件评审和现场评审后，严格按照《林业碳汇项目审定和核证指南》（GB/T 41198-2021）及《温室气体自愿减排项目审定与减排量核查实施规则》编写审定报告。项目审核过程中，依据审定机构内部质量控制程序及主管机构意见，完善修订审定报告，直至出具最终审定报告，保障项目完成登记。</w:t>
      </w:r>
    </w:p>
    <w:p w14:paraId="4110EF38" w14:textId="77777777" w:rsidR="00B154FE" w:rsidRDefault="00000000">
      <w:pPr>
        <w:pStyle w:val="4"/>
        <w:widowControl/>
        <w:shd w:val="clear" w:color="auto" w:fill="FFFFFF"/>
        <w:spacing w:beforeAutospacing="0" w:afterAutospacing="0" w:line="360" w:lineRule="auto"/>
        <w:ind w:firstLineChars="200" w:firstLine="482"/>
        <w:rPr>
          <w:rFonts w:cs="宋体"/>
          <w:color w:val="0F1115"/>
        </w:rPr>
      </w:pPr>
      <w:r>
        <w:rPr>
          <w:rFonts w:cs="宋体"/>
          <w:color w:val="0F1115"/>
          <w:shd w:val="clear" w:color="auto" w:fill="FFFFFF"/>
        </w:rPr>
        <w:t>二、成果交付要求</w:t>
      </w:r>
    </w:p>
    <w:p w14:paraId="05E6EEB6" w14:textId="77777777" w:rsidR="00B154FE" w:rsidRDefault="00000000">
      <w:pPr>
        <w:pStyle w:val="a3"/>
        <w:widowControl/>
        <w:spacing w:line="360" w:lineRule="auto"/>
        <w:ind w:firstLineChars="200" w:firstLine="482"/>
        <w:rPr>
          <w:rFonts w:ascii="宋体" w:eastAsia="宋体" w:hAnsi="宋体" w:cs="宋体" w:hint="eastAsia"/>
        </w:rPr>
      </w:pPr>
      <w:r>
        <w:rPr>
          <w:rFonts w:ascii="宋体" w:eastAsia="宋体" w:hAnsi="宋体" w:cs="宋体" w:hint="eastAsia"/>
          <w:b/>
          <w:bCs/>
          <w:color w:val="0F1115"/>
          <w:shd w:val="clear" w:color="auto" w:fill="FFFFFF"/>
        </w:rPr>
        <w:t>1.交付物内容</w:t>
      </w:r>
      <w:r>
        <w:rPr>
          <w:rFonts w:ascii="宋体" w:eastAsia="宋体" w:hAnsi="宋体" w:cs="宋体" w:hint="eastAsia"/>
          <w:color w:val="0F1115"/>
          <w:shd w:val="clear" w:color="auto" w:fill="FFFFFF"/>
        </w:rPr>
        <w:t>：乙方须向甲方出具《海南红树林营造CCER碳汇项目审定报告》终稿，报告须符合国家市场监督管理总局和国家气候战略中心规定的格式与内容要求。</w:t>
      </w:r>
    </w:p>
    <w:p w14:paraId="4F4F55DA" w14:textId="77777777" w:rsidR="00B154FE" w:rsidRDefault="00000000">
      <w:pPr>
        <w:pStyle w:val="a3"/>
        <w:widowControl/>
        <w:spacing w:line="360" w:lineRule="auto"/>
        <w:ind w:firstLineChars="200" w:firstLine="482"/>
        <w:rPr>
          <w:rFonts w:ascii="宋体" w:eastAsia="宋体" w:hAnsi="宋体" w:cs="宋体" w:hint="eastAsia"/>
        </w:rPr>
      </w:pPr>
      <w:r>
        <w:rPr>
          <w:rFonts w:ascii="宋体" w:eastAsia="宋体" w:hAnsi="宋体" w:cs="宋体" w:hint="eastAsia"/>
          <w:b/>
          <w:bCs/>
          <w:color w:val="0F1115"/>
          <w:shd w:val="clear" w:color="auto" w:fill="FFFFFF"/>
        </w:rPr>
        <w:t>2.交付形式</w:t>
      </w:r>
      <w:r>
        <w:rPr>
          <w:rFonts w:ascii="宋体" w:eastAsia="宋体" w:hAnsi="宋体" w:cs="宋体" w:hint="eastAsia"/>
          <w:color w:val="0F1115"/>
          <w:shd w:val="clear" w:color="auto" w:fill="FFFFFF"/>
        </w:rPr>
        <w:t>：提供加盖乙方公章的纸质版审定报告</w:t>
      </w:r>
      <w:r>
        <w:rPr>
          <w:rFonts w:ascii="宋体" w:eastAsia="宋体" w:hAnsi="宋体" w:cs="宋体" w:hint="eastAsia"/>
          <w:b/>
          <w:bCs/>
          <w:color w:val="0F1115"/>
          <w:shd w:val="clear" w:color="auto" w:fill="FFFFFF"/>
        </w:rPr>
        <w:t>6份</w:t>
      </w:r>
      <w:r>
        <w:rPr>
          <w:rFonts w:ascii="宋体" w:eastAsia="宋体" w:hAnsi="宋体" w:cs="宋体" w:hint="eastAsia"/>
          <w:color w:val="0F1115"/>
          <w:shd w:val="clear" w:color="auto" w:fill="FFFFFF"/>
        </w:rPr>
        <w:t>，及含全部审定过程文件（评审记录、现场照片、访谈记录等）的电子版光盘</w:t>
      </w:r>
      <w:r>
        <w:rPr>
          <w:rFonts w:ascii="宋体" w:eastAsia="宋体" w:hAnsi="宋体" w:cs="宋体" w:hint="eastAsia"/>
          <w:b/>
          <w:bCs/>
          <w:color w:val="0F1115"/>
          <w:shd w:val="clear" w:color="auto" w:fill="FFFFFF"/>
        </w:rPr>
        <w:t>2份</w:t>
      </w:r>
      <w:r>
        <w:rPr>
          <w:rFonts w:ascii="宋体" w:eastAsia="宋体" w:hAnsi="宋体" w:cs="宋体" w:hint="eastAsia"/>
          <w:color w:val="0F1115"/>
          <w:shd w:val="clear" w:color="auto" w:fill="FFFFFF"/>
        </w:rPr>
        <w:t>。</w:t>
      </w:r>
    </w:p>
    <w:p w14:paraId="176ACC06" w14:textId="77777777" w:rsidR="00B154FE" w:rsidRDefault="00000000">
      <w:pPr>
        <w:pStyle w:val="a3"/>
        <w:widowControl/>
        <w:spacing w:line="360" w:lineRule="auto"/>
        <w:ind w:firstLineChars="200" w:firstLine="482"/>
        <w:rPr>
          <w:rFonts w:ascii="宋体" w:eastAsia="宋体" w:hAnsi="宋体" w:cs="宋体" w:hint="eastAsia"/>
        </w:rPr>
      </w:pPr>
      <w:r>
        <w:rPr>
          <w:rFonts w:ascii="宋体" w:eastAsia="宋体" w:hAnsi="宋体" w:cs="宋体" w:hint="eastAsia"/>
          <w:b/>
          <w:bCs/>
          <w:color w:val="0F1115"/>
          <w:shd w:val="clear" w:color="auto" w:fill="FFFFFF"/>
        </w:rPr>
        <w:t>3.系统登记协助</w:t>
      </w:r>
      <w:r>
        <w:rPr>
          <w:rFonts w:ascii="宋体" w:eastAsia="宋体" w:hAnsi="宋体" w:cs="宋体" w:hint="eastAsia"/>
          <w:color w:val="0F1115"/>
          <w:shd w:val="clear" w:color="auto" w:fill="FFFFFF"/>
        </w:rPr>
        <w:t>：乙方须协助甲方将审定报告及相关材料上传至全国温室气体自愿减排注册登记系统，并配合完成国家主管部门对项目材料的复核与答疑工作，直至项目顺利通过登记公示。</w:t>
      </w:r>
    </w:p>
    <w:p w14:paraId="1DD38041" w14:textId="77777777" w:rsidR="00B154FE" w:rsidRDefault="00B154FE">
      <w:pPr>
        <w:widowControl/>
        <w:spacing w:before="90" w:afterAutospacing="1"/>
        <w:ind w:left="-360"/>
      </w:pPr>
    </w:p>
    <w:p w14:paraId="59DC5B82" w14:textId="77777777" w:rsidR="00B154FE" w:rsidRDefault="00B154FE"/>
    <w:sectPr w:rsidR="00B154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A4CAE" w14:textId="77777777" w:rsidR="005839EF" w:rsidRDefault="005839EF" w:rsidP="00B64D82">
      <w:r>
        <w:separator/>
      </w:r>
    </w:p>
  </w:endnote>
  <w:endnote w:type="continuationSeparator" w:id="0">
    <w:p w14:paraId="0B9BB5F1" w14:textId="77777777" w:rsidR="005839EF" w:rsidRDefault="005839EF" w:rsidP="00B64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F99FF" w14:textId="77777777" w:rsidR="005839EF" w:rsidRDefault="005839EF" w:rsidP="00B64D82">
      <w:r>
        <w:separator/>
      </w:r>
    </w:p>
  </w:footnote>
  <w:footnote w:type="continuationSeparator" w:id="0">
    <w:p w14:paraId="10D39D28" w14:textId="77777777" w:rsidR="005839EF" w:rsidRDefault="005839EF" w:rsidP="00B64D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4FE"/>
    <w:rsid w:val="005839EF"/>
    <w:rsid w:val="009B1F42"/>
    <w:rsid w:val="00B154FE"/>
    <w:rsid w:val="00B64D82"/>
    <w:rsid w:val="11202665"/>
    <w:rsid w:val="306D62CB"/>
    <w:rsid w:val="387E6B00"/>
    <w:rsid w:val="6C917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556B60CC-BB72-4327-8146-88FE5853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styleId="a4">
    <w:name w:val="Revision"/>
    <w:hidden/>
    <w:uiPriority w:val="99"/>
    <w:unhideWhenUsed/>
    <w:rsid w:val="00B64D82"/>
    <w:rPr>
      <w:rFonts w:asciiTheme="minorHAnsi" w:eastAsiaTheme="minorEastAsia" w:hAnsiTheme="minorHAnsi" w:cstheme="minorBidi"/>
      <w:kern w:val="2"/>
      <w:sz w:val="21"/>
      <w:szCs w:val="24"/>
    </w:rPr>
  </w:style>
  <w:style w:type="paragraph" w:styleId="a5">
    <w:name w:val="header"/>
    <w:basedOn w:val="a"/>
    <w:link w:val="a6"/>
    <w:rsid w:val="00B64D82"/>
    <w:pPr>
      <w:tabs>
        <w:tab w:val="center" w:pos="4153"/>
        <w:tab w:val="right" w:pos="8306"/>
      </w:tabs>
      <w:snapToGrid w:val="0"/>
      <w:jc w:val="center"/>
    </w:pPr>
    <w:rPr>
      <w:sz w:val="18"/>
      <w:szCs w:val="18"/>
    </w:rPr>
  </w:style>
  <w:style w:type="character" w:customStyle="1" w:styleId="a6">
    <w:name w:val="页眉 字符"/>
    <w:basedOn w:val="a0"/>
    <w:link w:val="a5"/>
    <w:rsid w:val="00B64D82"/>
    <w:rPr>
      <w:rFonts w:asciiTheme="minorHAnsi" w:eastAsiaTheme="minorEastAsia" w:hAnsiTheme="minorHAnsi" w:cstheme="minorBidi"/>
      <w:kern w:val="2"/>
      <w:sz w:val="18"/>
      <w:szCs w:val="18"/>
    </w:rPr>
  </w:style>
  <w:style w:type="paragraph" w:styleId="a7">
    <w:name w:val="footer"/>
    <w:basedOn w:val="a"/>
    <w:link w:val="a8"/>
    <w:rsid w:val="00B64D82"/>
    <w:pPr>
      <w:tabs>
        <w:tab w:val="center" w:pos="4153"/>
        <w:tab w:val="right" w:pos="8306"/>
      </w:tabs>
      <w:snapToGrid w:val="0"/>
      <w:jc w:val="left"/>
    </w:pPr>
    <w:rPr>
      <w:sz w:val="18"/>
      <w:szCs w:val="18"/>
    </w:rPr>
  </w:style>
  <w:style w:type="character" w:customStyle="1" w:styleId="a8">
    <w:name w:val="页脚 字符"/>
    <w:basedOn w:val="a0"/>
    <w:link w:val="a7"/>
    <w:rsid w:val="00B64D8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CXH</dc:creator>
  <cp:lastModifiedBy>钟梦滢</cp:lastModifiedBy>
  <cp:revision>2</cp:revision>
  <dcterms:created xsi:type="dcterms:W3CDTF">2026-08-10T03:07:00Z</dcterms:created>
  <dcterms:modified xsi:type="dcterms:W3CDTF">2026-08-12T02:05:00Z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eyJoZGlkIjoiNDNkODA2ZjE0MjU2MTRhNTIzMmI4ZjkxMjk1MWE2NzQiLCJ1c2VySWQiOiIxMDU2MjU4OTA4In0=</vt:lpwstr>
  </property>
  <property fmtid="{D5CDD505-2E9C-101B-9397-08002B2CF9AE}" pid="4" name="ICV">
    <vt:lpwstr>33A67DDD14C04C6CA1798FE010A4A0E0_13</vt:lpwstr>
  </property>
</Properties>
</file>